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EF" w:rsidRDefault="000107EF" w:rsidP="000107EF">
      <w:pPr>
        <w:pStyle w:val="NormalnyWeb"/>
      </w:pPr>
      <w:r>
        <w:t>Mienie jednostki 2015 rok:</w:t>
      </w:r>
    </w:p>
    <w:p w:rsidR="000107EF" w:rsidRDefault="000107EF" w:rsidP="000107EF">
      <w:pPr>
        <w:pStyle w:val="NormalnyWeb"/>
      </w:pPr>
      <w:r>
        <w:t>1) środki trwałe - 29.907,80</w:t>
      </w:r>
    </w:p>
    <w:p w:rsidR="000107EF" w:rsidRDefault="000107EF" w:rsidP="000107EF">
      <w:pPr>
        <w:pStyle w:val="NormalnyWeb"/>
      </w:pPr>
      <w:r>
        <w:t>2) wartości niematerialne i prawne - 5.311,94</w:t>
      </w:r>
    </w:p>
    <w:p w:rsidR="001C5154" w:rsidRDefault="000107EF"/>
    <w:sectPr w:rsidR="001C5154" w:rsidSect="00B1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7EF"/>
    <w:rsid w:val="000107EF"/>
    <w:rsid w:val="00B13CA1"/>
    <w:rsid w:val="00C30CDC"/>
    <w:rsid w:val="00EF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2016-03-29T06:41:00Z</dcterms:created>
  <dcterms:modified xsi:type="dcterms:W3CDTF">2016-03-29T06:41:00Z</dcterms:modified>
</cp:coreProperties>
</file>